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D059" w14:textId="662AE92E" w:rsidR="00C819C9" w:rsidRPr="004A2AE3" w:rsidRDefault="000B1F80" w:rsidP="009C7DFB">
      <w:pPr>
        <w:spacing w:after="0" w:line="240" w:lineRule="auto"/>
        <w:ind w:firstLine="567"/>
        <w:jc w:val="center"/>
        <w:rPr>
          <w:rFonts w:ascii="Times New Roman" w:hAnsi="Times New Roman"/>
          <w:b/>
        </w:rPr>
      </w:pPr>
      <w:r w:rsidRPr="004A2AE3">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4A2AE3" w:rsidRDefault="00595B53" w:rsidP="009C7DFB">
      <w:pPr>
        <w:spacing w:after="0" w:line="240" w:lineRule="auto"/>
        <w:ind w:firstLine="567"/>
        <w:contextualSpacing/>
        <w:jc w:val="center"/>
        <w:rPr>
          <w:rFonts w:ascii="Times New Roman" w:hAnsi="Times New Roman"/>
        </w:rPr>
      </w:pPr>
      <w:r w:rsidRPr="004A2AE3">
        <w:rPr>
          <w:rFonts w:ascii="Times New Roman" w:hAnsi="Times New Roman"/>
        </w:rPr>
        <w:t>(відповідно до пункту 4</w:t>
      </w:r>
      <w:r w:rsidRPr="004A2AE3">
        <w:rPr>
          <w:rFonts w:ascii="Times New Roman" w:hAnsi="Times New Roman"/>
          <w:vertAlign w:val="superscript"/>
        </w:rPr>
        <w:t xml:space="preserve">1 </w:t>
      </w:r>
      <w:r w:rsidRPr="004A2AE3">
        <w:rPr>
          <w:rFonts w:ascii="Times New Roman" w:hAnsi="Times New Roman"/>
        </w:rPr>
        <w:t>постанови КМУ від 11.10.2016 №</w:t>
      </w:r>
      <w:r w:rsidR="00653CE2" w:rsidRPr="004A2AE3">
        <w:rPr>
          <w:rFonts w:ascii="Times New Roman" w:hAnsi="Times New Roman"/>
        </w:rPr>
        <w:t> </w:t>
      </w:r>
      <w:r w:rsidRPr="004A2AE3">
        <w:rPr>
          <w:rFonts w:ascii="Times New Roman" w:hAnsi="Times New Roman"/>
        </w:rPr>
        <w:t>710 «Про ефективне використання державних коштів» (зі змінами)</w:t>
      </w:r>
    </w:p>
    <w:p w14:paraId="5688225B" w14:textId="77777777" w:rsidR="00E65479" w:rsidRPr="004A2AE3" w:rsidRDefault="00E65479" w:rsidP="009C7DFB">
      <w:pPr>
        <w:spacing w:after="0" w:line="240" w:lineRule="auto"/>
        <w:ind w:firstLine="567"/>
        <w:contextualSpacing/>
        <w:jc w:val="center"/>
        <w:rPr>
          <w:rFonts w:ascii="Times New Roman" w:hAnsi="Times New Roman"/>
        </w:rPr>
      </w:pPr>
    </w:p>
    <w:p w14:paraId="3F9AEA61" w14:textId="77777777" w:rsidR="000B1F80" w:rsidRPr="004A2AE3" w:rsidRDefault="00E65479" w:rsidP="009C7DFB">
      <w:pPr>
        <w:tabs>
          <w:tab w:val="left" w:pos="851"/>
        </w:tabs>
        <w:spacing w:after="0" w:line="240" w:lineRule="auto"/>
        <w:jc w:val="both"/>
        <w:rPr>
          <w:rFonts w:ascii="Times New Roman" w:eastAsia="Times New Roman" w:hAnsi="Times New Roman"/>
          <w:lang w:eastAsia="ru-RU"/>
        </w:rPr>
      </w:pPr>
      <w:r w:rsidRPr="004A2AE3">
        <w:rPr>
          <w:rFonts w:ascii="Times New Roman" w:eastAsia="Times New Roman" w:hAnsi="Times New Roman"/>
          <w:b/>
          <w:lang w:eastAsia="ru-RU"/>
        </w:rPr>
        <w:t>1. </w:t>
      </w:r>
      <w:r w:rsidR="000B1F80" w:rsidRPr="004A2AE3">
        <w:rPr>
          <w:rFonts w:ascii="Times New Roman" w:eastAsia="Times New Roman" w:hAnsi="Times New Roman"/>
          <w:b/>
          <w:lang w:eastAsia="ru-RU"/>
        </w:rPr>
        <w:t xml:space="preserve">Найменування, місцезнаходження та ідентифікаційний код замовника </w:t>
      </w:r>
      <w:r w:rsidRPr="004A2AE3">
        <w:rPr>
          <w:rFonts w:ascii="Times New Roman" w:eastAsia="Times New Roman" w:hAnsi="Times New Roman"/>
          <w:b/>
          <w:lang w:eastAsia="ru-RU"/>
        </w:rPr>
        <w:br/>
      </w:r>
      <w:r w:rsidR="000B1F80" w:rsidRPr="004A2AE3">
        <w:rPr>
          <w:rFonts w:ascii="Times New Roman" w:eastAsia="Times New Roman" w:hAnsi="Times New Roman"/>
          <w:b/>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4A2AE3">
        <w:rPr>
          <w:rFonts w:ascii="Times New Roman" w:eastAsia="Times New Roman" w:hAnsi="Times New Roman"/>
          <w:lang w:eastAsia="ru-RU"/>
        </w:rPr>
        <w:t>Департамент освіти Харківської міської ради</w:t>
      </w:r>
      <w:r w:rsidR="000B1F80" w:rsidRPr="004A2AE3">
        <w:rPr>
          <w:rFonts w:ascii="Times New Roman" w:eastAsia="Times New Roman" w:hAnsi="Times New Roman"/>
          <w:lang w:eastAsia="ru-RU"/>
        </w:rPr>
        <w:t>; вул.</w:t>
      </w:r>
      <w:r w:rsidR="00653CE2" w:rsidRPr="004A2AE3">
        <w:rPr>
          <w:rFonts w:ascii="Times New Roman" w:eastAsia="Times New Roman" w:hAnsi="Times New Roman"/>
          <w:lang w:eastAsia="ru-RU"/>
        </w:rPr>
        <w:t> Сумська</w:t>
      </w:r>
      <w:r w:rsidR="000B1F80" w:rsidRPr="004A2AE3">
        <w:rPr>
          <w:rFonts w:ascii="Times New Roman" w:eastAsia="Times New Roman" w:hAnsi="Times New Roman"/>
          <w:lang w:eastAsia="ru-RU"/>
        </w:rPr>
        <w:t>, 6</w:t>
      </w:r>
      <w:r w:rsidR="00653CE2" w:rsidRPr="004A2AE3">
        <w:rPr>
          <w:rFonts w:ascii="Times New Roman" w:eastAsia="Times New Roman" w:hAnsi="Times New Roman"/>
          <w:lang w:eastAsia="ru-RU"/>
        </w:rPr>
        <w:t>4</w:t>
      </w:r>
      <w:r w:rsidR="000B1F80" w:rsidRPr="004A2AE3">
        <w:rPr>
          <w:rFonts w:ascii="Times New Roman" w:eastAsia="Times New Roman" w:hAnsi="Times New Roman"/>
          <w:lang w:eastAsia="ru-RU"/>
        </w:rPr>
        <w:t>, м</w:t>
      </w:r>
      <w:r w:rsidR="00653CE2" w:rsidRPr="004A2AE3">
        <w:rPr>
          <w:rFonts w:ascii="Times New Roman" w:eastAsia="Times New Roman" w:hAnsi="Times New Roman"/>
          <w:lang w:eastAsia="ru-RU"/>
        </w:rPr>
        <w:t>. Харків</w:t>
      </w:r>
      <w:r w:rsidR="000B1F80" w:rsidRPr="004A2AE3">
        <w:rPr>
          <w:rFonts w:ascii="Times New Roman" w:eastAsia="Times New Roman" w:hAnsi="Times New Roman"/>
          <w:lang w:eastAsia="ru-RU"/>
        </w:rPr>
        <w:t xml:space="preserve">, </w:t>
      </w:r>
      <w:r w:rsidR="00653CE2" w:rsidRPr="004A2AE3">
        <w:rPr>
          <w:rFonts w:ascii="Times New Roman" w:eastAsia="Times New Roman" w:hAnsi="Times New Roman"/>
          <w:lang w:eastAsia="ru-RU"/>
        </w:rPr>
        <w:t>61002</w:t>
      </w:r>
      <w:r w:rsidR="000B1F80" w:rsidRPr="004A2AE3">
        <w:rPr>
          <w:rFonts w:ascii="Times New Roman" w:eastAsia="Times New Roman" w:hAnsi="Times New Roman"/>
          <w:lang w:eastAsia="ru-RU"/>
        </w:rPr>
        <w:t xml:space="preserve">; код за ЄДРПОУ – </w:t>
      </w:r>
      <w:r w:rsidR="00653CE2" w:rsidRPr="004A2AE3">
        <w:rPr>
          <w:rFonts w:ascii="Times New Roman" w:eastAsia="Times New Roman" w:hAnsi="Times New Roman"/>
          <w:lang w:eastAsia="ru-RU"/>
        </w:rPr>
        <w:t>22704183</w:t>
      </w:r>
      <w:r w:rsidR="000B1F80" w:rsidRPr="004A2AE3">
        <w:rPr>
          <w:rFonts w:ascii="Times New Roman" w:eastAsia="Times New Roman" w:hAnsi="Times New Roman"/>
          <w:lang w:eastAsia="ru-RU"/>
        </w:rPr>
        <w:t xml:space="preserve">; категорія замовника – орган </w:t>
      </w:r>
      <w:r w:rsidR="00653CE2" w:rsidRPr="004A2AE3">
        <w:rPr>
          <w:rFonts w:ascii="Times New Roman" w:eastAsia="Times New Roman" w:hAnsi="Times New Roman"/>
          <w:lang w:eastAsia="ru-RU"/>
        </w:rPr>
        <w:t>місцевого самоврядування</w:t>
      </w:r>
      <w:r w:rsidR="000B1F80" w:rsidRPr="004A2AE3">
        <w:rPr>
          <w:rFonts w:ascii="Times New Roman" w:eastAsia="Times New Roman" w:hAnsi="Times New Roman"/>
          <w:lang w:eastAsia="ru-RU"/>
        </w:rPr>
        <w:t>.</w:t>
      </w:r>
    </w:p>
    <w:p w14:paraId="351E659A" w14:textId="77777777" w:rsidR="00E65479" w:rsidRPr="004A2AE3" w:rsidRDefault="00E65479" w:rsidP="009C7DFB">
      <w:pPr>
        <w:tabs>
          <w:tab w:val="left" w:pos="851"/>
        </w:tabs>
        <w:spacing w:after="0" w:line="240" w:lineRule="auto"/>
        <w:rPr>
          <w:rFonts w:ascii="Times New Roman" w:eastAsia="Times New Roman" w:hAnsi="Times New Roman"/>
          <w:lang w:eastAsia="ru-RU"/>
        </w:rPr>
      </w:pPr>
    </w:p>
    <w:p w14:paraId="6A2CA108" w14:textId="3E34338D" w:rsidR="00B95FD5" w:rsidRPr="004A2AE3" w:rsidRDefault="00E65479" w:rsidP="009C7DFB">
      <w:pPr>
        <w:widowControl w:val="0"/>
        <w:spacing w:after="0" w:line="240" w:lineRule="auto"/>
        <w:ind w:right="125"/>
        <w:jc w:val="both"/>
        <w:rPr>
          <w:rFonts w:ascii="Times New Roman" w:eastAsia="Times New Roman" w:hAnsi="Times New Roman"/>
          <w:lang w:eastAsia="ru-RU"/>
        </w:rPr>
      </w:pPr>
      <w:r w:rsidRPr="004A2AE3">
        <w:rPr>
          <w:rFonts w:ascii="Times New Roman" w:eastAsia="Times New Roman" w:hAnsi="Times New Roman"/>
          <w:b/>
          <w:lang w:eastAsia="ru-RU"/>
        </w:rPr>
        <w:t>2. </w:t>
      </w:r>
      <w:r w:rsidR="00653CE2" w:rsidRPr="004A2AE3">
        <w:rPr>
          <w:rFonts w:ascii="Times New Roman" w:eastAsia="Times New Roman" w:hAnsi="Times New Roman"/>
          <w:b/>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E7D15" w:rsidRPr="004A2AE3">
        <w:rPr>
          <w:rFonts w:ascii="Times New Roman" w:hAnsi="Times New Roman"/>
          <w:spacing w:val="-4"/>
        </w:rPr>
        <w:t>Навушники накладні бездротові</w:t>
      </w:r>
      <w:r w:rsidR="004E7D15" w:rsidRPr="004A2AE3">
        <w:rPr>
          <w:rFonts w:ascii="Times New Roman" w:hAnsi="Times New Roman"/>
          <w:color w:val="242638"/>
          <w:shd w:val="clear" w:color="auto" w:fill="FFFFFF"/>
        </w:rPr>
        <w:t xml:space="preserve"> (за кодом </w:t>
      </w:r>
      <w:r w:rsidR="004E7D15" w:rsidRPr="004A2AE3">
        <w:rPr>
          <w:rFonts w:ascii="Times New Roman" w:hAnsi="Times New Roman"/>
        </w:rPr>
        <w:t xml:space="preserve">ДК 021:2015: </w:t>
      </w:r>
      <w:r w:rsidR="004E7D15" w:rsidRPr="004A2AE3">
        <w:rPr>
          <w:rFonts w:ascii="Times New Roman" w:hAnsi="Times New Roman"/>
          <w:color w:val="242638"/>
          <w:shd w:val="clear" w:color="auto" w:fill="FFFFFF"/>
        </w:rPr>
        <w:t>32340000-8 — Мікрофони та гучномовці)</w:t>
      </w:r>
    </w:p>
    <w:p w14:paraId="4D2A92D0" w14:textId="77777777" w:rsidR="009F610E" w:rsidRPr="004A2AE3" w:rsidRDefault="009F610E" w:rsidP="009C7DFB">
      <w:pPr>
        <w:tabs>
          <w:tab w:val="left" w:pos="851"/>
        </w:tabs>
        <w:spacing w:after="0" w:line="240" w:lineRule="auto"/>
        <w:jc w:val="both"/>
        <w:rPr>
          <w:rFonts w:ascii="Times New Roman" w:eastAsia="Times New Roman" w:hAnsi="Times New Roman"/>
          <w:lang w:eastAsia="ru-RU"/>
        </w:rPr>
      </w:pPr>
    </w:p>
    <w:p w14:paraId="138C1ADF" w14:textId="7E067A81" w:rsidR="009C7DFB" w:rsidRPr="004A2AE3" w:rsidRDefault="00CE7DD8" w:rsidP="009C7DFB">
      <w:pPr>
        <w:tabs>
          <w:tab w:val="left" w:pos="851"/>
        </w:tabs>
        <w:spacing w:after="0" w:line="240" w:lineRule="auto"/>
        <w:jc w:val="both"/>
        <w:rPr>
          <w:rFonts w:ascii="Times New Roman" w:eastAsia="Times New Roman" w:hAnsi="Times New Roman"/>
          <w:b/>
          <w:lang w:eastAsia="ru-RU"/>
        </w:rPr>
      </w:pPr>
      <w:r w:rsidRPr="004A2AE3">
        <w:rPr>
          <w:rFonts w:ascii="Times New Roman" w:eastAsia="Times New Roman" w:hAnsi="Times New Roman"/>
          <w:b/>
          <w:lang w:eastAsia="ru-RU"/>
        </w:rPr>
        <w:t>3</w:t>
      </w:r>
      <w:r w:rsidR="00E65479" w:rsidRPr="004A2AE3">
        <w:rPr>
          <w:rFonts w:ascii="Times New Roman" w:eastAsia="Times New Roman" w:hAnsi="Times New Roman"/>
          <w:b/>
          <w:lang w:eastAsia="ru-RU"/>
        </w:rPr>
        <w:t>. </w:t>
      </w:r>
      <w:r w:rsidR="00EF10B0" w:rsidRPr="004A2AE3">
        <w:rPr>
          <w:rFonts w:ascii="Times New Roman" w:eastAsia="Times New Roman" w:hAnsi="Times New Roman"/>
          <w:b/>
          <w:lang w:eastAsia="ru-RU"/>
        </w:rPr>
        <w:t>Обґрунтування очікуваної вартості предмета закупівлі</w:t>
      </w:r>
      <w:r w:rsidR="00E33FD8" w:rsidRPr="004A2AE3">
        <w:rPr>
          <w:rFonts w:ascii="Times New Roman" w:eastAsia="Times New Roman" w:hAnsi="Times New Roman"/>
          <w:b/>
          <w:lang w:eastAsia="ru-RU"/>
        </w:rPr>
        <w:t>:</w:t>
      </w:r>
      <w:r w:rsidR="009F610E" w:rsidRPr="004A2AE3">
        <w:rPr>
          <w:rFonts w:ascii="Times New Roman" w:eastAsia="Times New Roman" w:hAnsi="Times New Roman"/>
          <w:b/>
          <w:lang w:eastAsia="ru-RU"/>
        </w:rPr>
        <w:t xml:space="preserve"> </w:t>
      </w:r>
    </w:p>
    <w:p w14:paraId="76ED4910" w14:textId="77777777" w:rsidR="009C7DFB" w:rsidRPr="004A2AE3" w:rsidRDefault="009C7DFB" w:rsidP="009C7DFB">
      <w:pPr>
        <w:pStyle w:val="a8"/>
        <w:spacing w:before="0" w:beforeAutospacing="0" w:after="0" w:afterAutospacing="0"/>
        <w:jc w:val="both"/>
        <w:rPr>
          <w:sz w:val="22"/>
          <w:szCs w:val="22"/>
          <w:lang w:val="uk-UA"/>
        </w:rPr>
      </w:pPr>
      <w:r w:rsidRPr="004A2AE3">
        <w:rPr>
          <w:sz w:val="22"/>
          <w:szCs w:val="22"/>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4A2AE3" w:rsidRDefault="009C7DFB" w:rsidP="009C7DFB">
      <w:pPr>
        <w:pStyle w:val="a8"/>
        <w:spacing w:before="0" w:beforeAutospacing="0" w:after="0" w:afterAutospacing="0"/>
        <w:jc w:val="both"/>
        <w:rPr>
          <w:sz w:val="22"/>
          <w:szCs w:val="22"/>
          <w:lang w:val="uk-UA"/>
        </w:rPr>
      </w:pPr>
      <w:r w:rsidRPr="004A2AE3">
        <w:rPr>
          <w:sz w:val="22"/>
          <w:szCs w:val="22"/>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3FEE4DC" w14:textId="451E3033" w:rsidR="00B44EF4" w:rsidRPr="004A2AE3" w:rsidRDefault="00885B49" w:rsidP="00885B49">
      <w:pPr>
        <w:pStyle w:val="a8"/>
        <w:spacing w:before="0" w:beforeAutospacing="0" w:after="0" w:afterAutospacing="0"/>
        <w:jc w:val="both"/>
        <w:rPr>
          <w:sz w:val="22"/>
          <w:szCs w:val="22"/>
          <w:lang w:val="uk-UA"/>
        </w:rPr>
      </w:pPr>
      <w:r w:rsidRPr="004A2AE3">
        <w:rPr>
          <w:sz w:val="22"/>
          <w:szCs w:val="22"/>
          <w:lang w:val="uk-UA"/>
        </w:rPr>
        <w:t>Очікувана вартість закупівлі дорівнює:</w:t>
      </w:r>
    </w:p>
    <w:p w14:paraId="047E8587" w14:textId="449EA59C" w:rsidR="00DA79F5" w:rsidRPr="004A2AE3" w:rsidRDefault="00DA79F5" w:rsidP="00885B49">
      <w:pPr>
        <w:pStyle w:val="a8"/>
        <w:spacing w:before="0" w:beforeAutospacing="0" w:after="0" w:afterAutospacing="0"/>
        <w:jc w:val="both"/>
        <w:rPr>
          <w:sz w:val="22"/>
          <w:szCs w:val="22"/>
          <w:lang w:val="uk-UA"/>
        </w:rPr>
      </w:pPr>
    </w:p>
    <w:p w14:paraId="679792BC" w14:textId="672D64A0" w:rsidR="00DA79F5" w:rsidRPr="004A2AE3" w:rsidRDefault="00D16EA3" w:rsidP="009C7DFB">
      <w:pPr>
        <w:tabs>
          <w:tab w:val="left" w:pos="851"/>
        </w:tabs>
        <w:spacing w:after="0" w:line="240" w:lineRule="auto"/>
        <w:jc w:val="both"/>
        <w:rPr>
          <w:rFonts w:ascii="Times New Roman" w:eastAsia="Times New Roman" w:hAnsi="Times New Roman"/>
          <w:u w:val="single"/>
          <w:lang w:eastAsia="ru-RU"/>
        </w:rPr>
      </w:pPr>
      <w:r w:rsidRPr="004A2AE3">
        <w:rPr>
          <w:rFonts w:ascii="Times New Roman" w:eastAsia="Times New Roman" w:hAnsi="Times New Roman"/>
          <w:u w:val="single"/>
          <w:lang w:eastAsia="ru-RU"/>
        </w:rPr>
        <w:t xml:space="preserve">Очікувана </w:t>
      </w:r>
      <w:r w:rsidR="00733F3A" w:rsidRPr="004A2AE3">
        <w:rPr>
          <w:rFonts w:ascii="Times New Roman" w:eastAsia="Times New Roman" w:hAnsi="Times New Roman"/>
          <w:u w:val="single"/>
          <w:lang w:eastAsia="ru-RU"/>
        </w:rPr>
        <w:t xml:space="preserve">середня </w:t>
      </w:r>
      <w:r w:rsidRPr="004A2AE3">
        <w:rPr>
          <w:rFonts w:ascii="Times New Roman" w:eastAsia="Times New Roman" w:hAnsi="Times New Roman"/>
          <w:u w:val="single"/>
          <w:lang w:eastAsia="ru-RU"/>
        </w:rPr>
        <w:t>ціна</w:t>
      </w:r>
      <w:r w:rsidR="00CE7DD8" w:rsidRPr="004A2AE3">
        <w:rPr>
          <w:rFonts w:ascii="Times New Roman" w:eastAsia="Times New Roman" w:hAnsi="Times New Roman"/>
          <w:u w:val="single"/>
          <w:lang w:eastAsia="ru-RU"/>
        </w:rPr>
        <w:t xml:space="preserve">  (</w:t>
      </w:r>
      <w:r w:rsidR="004E7D15" w:rsidRPr="004A2AE3">
        <w:rPr>
          <w:rFonts w:ascii="Times New Roman" w:eastAsia="Times New Roman" w:hAnsi="Times New Roman"/>
          <w:u w:val="single"/>
          <w:lang w:eastAsia="ru-RU"/>
        </w:rPr>
        <w:t>1181</w:t>
      </w:r>
      <w:r w:rsidR="00CE7DD8" w:rsidRPr="004A2AE3">
        <w:rPr>
          <w:rFonts w:ascii="Times New Roman" w:eastAsia="Times New Roman" w:hAnsi="Times New Roman"/>
          <w:u w:val="single"/>
          <w:lang w:eastAsia="ru-RU"/>
        </w:rPr>
        <w:t>,00+</w:t>
      </w:r>
      <w:r w:rsidR="004E7D15" w:rsidRPr="004A2AE3">
        <w:rPr>
          <w:rFonts w:ascii="Times New Roman" w:eastAsia="Times New Roman" w:hAnsi="Times New Roman"/>
          <w:u w:val="single"/>
          <w:lang w:eastAsia="ru-RU"/>
        </w:rPr>
        <w:t>2093,00+1499,00) =4773,00</w:t>
      </w:r>
      <w:r w:rsidR="003E70EE" w:rsidRPr="004A2AE3">
        <w:rPr>
          <w:rFonts w:ascii="Times New Roman" w:eastAsia="Times New Roman" w:hAnsi="Times New Roman"/>
          <w:u w:val="single"/>
          <w:lang w:eastAsia="ru-RU"/>
        </w:rPr>
        <w:t xml:space="preserve">/3 = </w:t>
      </w:r>
      <w:r w:rsidR="004E7D15" w:rsidRPr="004A2AE3">
        <w:rPr>
          <w:rFonts w:ascii="Times New Roman" w:eastAsia="Times New Roman" w:hAnsi="Times New Roman"/>
          <w:u w:val="single"/>
          <w:lang w:eastAsia="ru-RU"/>
        </w:rPr>
        <w:t>1591,00</w:t>
      </w:r>
      <w:r w:rsidR="003E70EE" w:rsidRPr="004A2AE3">
        <w:rPr>
          <w:rFonts w:ascii="Times New Roman" w:eastAsia="Times New Roman" w:hAnsi="Times New Roman"/>
          <w:u w:val="single"/>
          <w:lang w:eastAsia="ru-RU"/>
        </w:rPr>
        <w:t xml:space="preserve"> грн</w:t>
      </w:r>
    </w:p>
    <w:p w14:paraId="4631574C" w14:textId="77777777" w:rsidR="00CE7DD8" w:rsidRPr="004A2AE3" w:rsidRDefault="00CE7DD8" w:rsidP="009C7DFB">
      <w:pPr>
        <w:tabs>
          <w:tab w:val="left" w:pos="851"/>
        </w:tabs>
        <w:spacing w:after="0" w:line="240" w:lineRule="auto"/>
        <w:jc w:val="both"/>
        <w:rPr>
          <w:rFonts w:ascii="Times New Roman" w:hAnsi="Times New Roman"/>
        </w:rPr>
      </w:pPr>
    </w:p>
    <w:p w14:paraId="4B6DD11B" w14:textId="3BC706E9" w:rsidR="00B26E77" w:rsidRPr="004A2AE3" w:rsidRDefault="00B26E77" w:rsidP="00192ED7">
      <w:pPr>
        <w:tabs>
          <w:tab w:val="left" w:pos="851"/>
        </w:tabs>
        <w:spacing w:after="0" w:line="240" w:lineRule="auto"/>
        <w:jc w:val="both"/>
        <w:rPr>
          <w:rFonts w:ascii="Times New Roman" w:hAnsi="Times New Roman"/>
        </w:rPr>
      </w:pPr>
      <w:r w:rsidRPr="004A2AE3">
        <w:rPr>
          <w:rFonts w:ascii="Times New Roman" w:hAnsi="Times New Roman"/>
        </w:rPr>
        <w:t xml:space="preserve">Очікувана вартість закупівлі </w:t>
      </w:r>
      <w:r w:rsidR="00CE7DD8" w:rsidRPr="004A2AE3">
        <w:rPr>
          <w:rFonts w:ascii="Times New Roman" w:hAnsi="Times New Roman"/>
        </w:rPr>
        <w:t>1</w:t>
      </w:r>
      <w:r w:rsidR="004E7D15" w:rsidRPr="004A2AE3">
        <w:rPr>
          <w:rFonts w:ascii="Times New Roman" w:hAnsi="Times New Roman"/>
        </w:rPr>
        <w:t>500,00</w:t>
      </w:r>
      <w:r w:rsidR="00CE7DD8" w:rsidRPr="004A2AE3">
        <w:rPr>
          <w:rFonts w:ascii="Times New Roman" w:hAnsi="Times New Roman"/>
        </w:rPr>
        <w:t xml:space="preserve"> * </w:t>
      </w:r>
      <w:r w:rsidR="004E7D15" w:rsidRPr="004A2AE3">
        <w:rPr>
          <w:rFonts w:ascii="Times New Roman" w:hAnsi="Times New Roman"/>
        </w:rPr>
        <w:t>160</w:t>
      </w:r>
      <w:r w:rsidR="003E70EE" w:rsidRPr="004A2AE3">
        <w:rPr>
          <w:rFonts w:ascii="Times New Roman" w:hAnsi="Times New Roman"/>
        </w:rPr>
        <w:t>,00</w:t>
      </w:r>
      <w:r w:rsidR="00CE7DD8" w:rsidRPr="004A2AE3">
        <w:rPr>
          <w:rFonts w:ascii="Times New Roman" w:hAnsi="Times New Roman"/>
        </w:rPr>
        <w:t xml:space="preserve"> </w:t>
      </w:r>
      <w:r w:rsidRPr="004A2AE3">
        <w:rPr>
          <w:rFonts w:ascii="Times New Roman" w:hAnsi="Times New Roman"/>
        </w:rPr>
        <w:t xml:space="preserve"> = </w:t>
      </w:r>
      <w:r w:rsidR="004E7D15" w:rsidRPr="004A2AE3">
        <w:rPr>
          <w:rFonts w:ascii="Times New Roman" w:hAnsi="Times New Roman"/>
        </w:rPr>
        <w:t>240 000</w:t>
      </w:r>
      <w:r w:rsidR="003E70EE" w:rsidRPr="004A2AE3">
        <w:rPr>
          <w:rFonts w:ascii="Times New Roman" w:hAnsi="Times New Roman"/>
        </w:rPr>
        <w:t xml:space="preserve">,00 </w:t>
      </w:r>
      <w:r w:rsidRPr="004A2AE3">
        <w:rPr>
          <w:rFonts w:ascii="Times New Roman" w:hAnsi="Times New Roman"/>
        </w:rPr>
        <w:t>грн</w:t>
      </w:r>
    </w:p>
    <w:p w14:paraId="4F29694F" w14:textId="02B9D877" w:rsidR="00B44EF4" w:rsidRPr="004A2AE3" w:rsidRDefault="00B44EF4" w:rsidP="00192ED7">
      <w:pPr>
        <w:tabs>
          <w:tab w:val="left" w:pos="851"/>
        </w:tabs>
        <w:spacing w:after="0" w:line="240" w:lineRule="auto"/>
        <w:jc w:val="both"/>
        <w:rPr>
          <w:rFonts w:ascii="Times New Roman" w:hAnsi="Times New Roman"/>
        </w:rPr>
      </w:pPr>
    </w:p>
    <w:p w14:paraId="52E6637D" w14:textId="77777777" w:rsidR="0018309F" w:rsidRPr="004A2AE3" w:rsidRDefault="00CE7DD8" w:rsidP="00CE7DD8">
      <w:pPr>
        <w:tabs>
          <w:tab w:val="left" w:pos="851"/>
        </w:tabs>
        <w:spacing w:after="0" w:line="240" w:lineRule="auto"/>
        <w:jc w:val="both"/>
        <w:rPr>
          <w:rFonts w:ascii="Times New Roman" w:hAnsi="Times New Roman"/>
        </w:rPr>
      </w:pPr>
      <w:r w:rsidRPr="004A2AE3">
        <w:rPr>
          <w:rFonts w:ascii="Times New Roman" w:eastAsia="Times New Roman" w:hAnsi="Times New Roman"/>
          <w:b/>
          <w:lang w:eastAsia="ru-RU"/>
        </w:rPr>
        <w:t>4. Обґрунтування технічних та якісних характеристик предмета закупівлі:</w:t>
      </w:r>
      <w:r w:rsidRPr="004A2AE3">
        <w:rPr>
          <w:rFonts w:ascii="Times New Roman" w:hAnsi="Times New Roman"/>
        </w:rPr>
        <w:t xml:space="preserve"> </w:t>
      </w:r>
    </w:p>
    <w:p w14:paraId="33F5BDE0" w14:textId="676E2109" w:rsidR="004E7D15" w:rsidRPr="004A2AE3" w:rsidRDefault="004E7D15" w:rsidP="004E7D15">
      <w:pPr>
        <w:keepLines/>
        <w:pBdr>
          <w:top w:val="nil"/>
          <w:left w:val="nil"/>
          <w:bottom w:val="nil"/>
          <w:right w:val="nil"/>
          <w:between w:val="nil"/>
        </w:pBdr>
        <w:spacing w:after="0"/>
        <w:jc w:val="right"/>
        <w:rPr>
          <w:rFonts w:ascii="Times New Roman" w:eastAsia="Times New Roman" w:hAnsi="Times New Roman"/>
          <w:bCs/>
          <w:lang w:eastAsia="uk-UA"/>
        </w:rPr>
      </w:pPr>
    </w:p>
    <w:p w14:paraId="06F64624" w14:textId="77777777" w:rsidR="004E7D15" w:rsidRPr="004A2AE3" w:rsidRDefault="004E7D15" w:rsidP="004E7D15">
      <w:pPr>
        <w:keepLines/>
        <w:pBdr>
          <w:top w:val="nil"/>
          <w:left w:val="nil"/>
          <w:bottom w:val="nil"/>
          <w:right w:val="nil"/>
          <w:between w:val="nil"/>
        </w:pBdr>
        <w:spacing w:after="0"/>
        <w:jc w:val="right"/>
        <w:rPr>
          <w:rFonts w:ascii="Times New Roman" w:eastAsia="Times New Roman" w:hAnsi="Times New Roman"/>
          <w:bCs/>
          <w:lang w:eastAsia="uk-UA"/>
        </w:rPr>
      </w:pPr>
    </w:p>
    <w:tbl>
      <w:tblPr>
        <w:tblStyle w:val="a7"/>
        <w:tblW w:w="9498" w:type="dxa"/>
        <w:tblInd w:w="-5" w:type="dxa"/>
        <w:tblLayout w:type="fixed"/>
        <w:tblLook w:val="04A0" w:firstRow="1" w:lastRow="0" w:firstColumn="1" w:lastColumn="0" w:noHBand="0" w:noVBand="1"/>
      </w:tblPr>
      <w:tblGrid>
        <w:gridCol w:w="2210"/>
        <w:gridCol w:w="7288"/>
      </w:tblGrid>
      <w:tr w:rsidR="004A2AE3" w:rsidRPr="004A2AE3" w14:paraId="234D4BB9" w14:textId="77777777" w:rsidTr="004A2AE3">
        <w:tc>
          <w:tcPr>
            <w:tcW w:w="2210" w:type="dxa"/>
          </w:tcPr>
          <w:p w14:paraId="75821556" w14:textId="77777777" w:rsidR="004A2AE3" w:rsidRPr="004A2AE3" w:rsidRDefault="004A2AE3" w:rsidP="004E7D15">
            <w:pPr>
              <w:keepLines/>
              <w:spacing w:after="0" w:line="240" w:lineRule="auto"/>
              <w:jc w:val="center"/>
              <w:rPr>
                <w:rFonts w:ascii="Times New Roman" w:eastAsia="Times New Roman" w:hAnsi="Times New Roman" w:cs="Times New Roman"/>
                <w:bCs/>
                <w:lang w:eastAsia="uk-UA"/>
              </w:rPr>
            </w:pPr>
            <w:r w:rsidRPr="004A2AE3">
              <w:rPr>
                <w:rFonts w:ascii="Times New Roman" w:eastAsia="Times New Roman" w:hAnsi="Times New Roman" w:cs="Times New Roman"/>
                <w:bCs/>
                <w:lang w:eastAsia="uk-UA"/>
              </w:rPr>
              <w:t>Комплектація</w:t>
            </w:r>
          </w:p>
        </w:tc>
        <w:tc>
          <w:tcPr>
            <w:tcW w:w="7288" w:type="dxa"/>
          </w:tcPr>
          <w:p w14:paraId="1A7971B7" w14:textId="77777777" w:rsidR="004A2AE3" w:rsidRPr="004A2AE3" w:rsidRDefault="004A2AE3" w:rsidP="004E7D15">
            <w:pPr>
              <w:keepLines/>
              <w:spacing w:after="0" w:line="240" w:lineRule="auto"/>
              <w:jc w:val="center"/>
              <w:rPr>
                <w:rFonts w:ascii="Times New Roman" w:eastAsia="Times New Roman" w:hAnsi="Times New Roman" w:cs="Times New Roman"/>
                <w:bCs/>
                <w:lang w:eastAsia="uk-UA"/>
              </w:rPr>
            </w:pPr>
            <w:r w:rsidRPr="004A2AE3">
              <w:rPr>
                <w:rFonts w:ascii="Times New Roman" w:hAnsi="Times New Roman" w:cs="Times New Roman"/>
              </w:rPr>
              <w:t>Технічні характеристики</w:t>
            </w:r>
          </w:p>
        </w:tc>
      </w:tr>
      <w:tr w:rsidR="004A2AE3" w:rsidRPr="004A2AE3" w14:paraId="79AEA340" w14:textId="77777777" w:rsidTr="004A2AE3">
        <w:tc>
          <w:tcPr>
            <w:tcW w:w="2210" w:type="dxa"/>
          </w:tcPr>
          <w:p w14:paraId="675ECB4E" w14:textId="77777777" w:rsidR="004A2AE3" w:rsidRPr="004A2AE3" w:rsidRDefault="004A2AE3" w:rsidP="004E7D15">
            <w:pPr>
              <w:pStyle w:val="1"/>
              <w:shd w:val="clear" w:color="auto" w:fill="FFFFFF"/>
              <w:spacing w:before="0" w:line="240" w:lineRule="auto"/>
              <w:outlineLvl w:val="0"/>
              <w:rPr>
                <w:rFonts w:ascii="Times New Roman" w:hAnsi="Times New Roman" w:cs="Times New Roman"/>
                <w:b/>
                <w:spacing w:val="-4"/>
                <w:sz w:val="22"/>
                <w:szCs w:val="22"/>
              </w:rPr>
            </w:pPr>
            <w:r w:rsidRPr="004A2AE3">
              <w:rPr>
                <w:rFonts w:ascii="Times New Roman" w:hAnsi="Times New Roman" w:cs="Times New Roman"/>
                <w:spacing w:val="-4"/>
                <w:sz w:val="22"/>
                <w:szCs w:val="22"/>
              </w:rPr>
              <w:t xml:space="preserve">Навушники накладні бездротові </w:t>
            </w:r>
          </w:p>
          <w:p w14:paraId="3AAA4AAD" w14:textId="77777777" w:rsidR="004A2AE3" w:rsidRPr="004A2AE3" w:rsidRDefault="004A2AE3" w:rsidP="004E7D15">
            <w:pPr>
              <w:keepLines/>
              <w:pBdr>
                <w:top w:val="nil"/>
                <w:left w:val="nil"/>
                <w:bottom w:val="nil"/>
                <w:right w:val="nil"/>
                <w:between w:val="nil"/>
              </w:pBdr>
              <w:spacing w:after="0" w:line="240" w:lineRule="auto"/>
              <w:jc w:val="both"/>
              <w:rPr>
                <w:rFonts w:ascii="Times New Roman" w:eastAsia="Times New Roman" w:hAnsi="Times New Roman" w:cs="Times New Roman"/>
                <w:bCs/>
                <w:lang w:eastAsia="uk-UA"/>
              </w:rPr>
            </w:pPr>
            <w:r w:rsidRPr="004A2AE3">
              <w:rPr>
                <w:rFonts w:ascii="Times New Roman" w:eastAsia="Times New Roman" w:hAnsi="Times New Roman" w:cs="Times New Roman"/>
                <w:b/>
                <w:bCs/>
                <w:i/>
                <w:iCs/>
                <w:lang w:eastAsia="ar-SA"/>
              </w:rPr>
              <w:t>(</w:t>
            </w:r>
            <w:r w:rsidRPr="004A2AE3">
              <w:rPr>
                <w:rFonts w:ascii="Times New Roman" w:hAnsi="Times New Roman" w:cs="Times New Roman"/>
                <w:lang w:eastAsia="ar-SA"/>
              </w:rPr>
              <w:t xml:space="preserve">ДК </w:t>
            </w:r>
            <w:r w:rsidRPr="004A2AE3">
              <w:rPr>
                <w:rFonts w:ascii="Times New Roman" w:hAnsi="Times New Roman" w:cs="Times New Roman"/>
              </w:rPr>
              <w:t>021:2015</w:t>
            </w:r>
            <w:r w:rsidRPr="004A2AE3">
              <w:rPr>
                <w:rFonts w:ascii="Times New Roman" w:hAnsi="Times New Roman" w:cs="Times New Roman"/>
                <w:shd w:val="clear" w:color="auto" w:fill="FFFFFF"/>
              </w:rPr>
              <w:t>: 32340000-8 — Мікрофони та гучномовці)</w:t>
            </w:r>
          </w:p>
        </w:tc>
        <w:tc>
          <w:tcPr>
            <w:tcW w:w="7288" w:type="dxa"/>
          </w:tcPr>
          <w:p w14:paraId="31FF926F" w14:textId="77777777" w:rsidR="004A2AE3" w:rsidRPr="004A2AE3" w:rsidRDefault="004A2AE3" w:rsidP="004E7D15">
            <w:pPr>
              <w:pStyle w:val="3"/>
              <w:spacing w:before="0" w:line="240" w:lineRule="auto"/>
              <w:outlineLvl w:val="2"/>
              <w:rPr>
                <w:rFonts w:ascii="Times New Roman" w:hAnsi="Times New Roman" w:cs="Times New Roman"/>
                <w:sz w:val="22"/>
                <w:szCs w:val="22"/>
              </w:rPr>
            </w:pPr>
            <w:r w:rsidRPr="004A2AE3">
              <w:rPr>
                <w:rFonts w:ascii="Times New Roman" w:hAnsi="Times New Roman" w:cs="Times New Roman"/>
                <w:sz w:val="22"/>
                <w:szCs w:val="22"/>
              </w:rPr>
              <w:t>Загальні характеристики</w:t>
            </w:r>
          </w:p>
          <w:p w14:paraId="34A18005" w14:textId="77777777" w:rsidR="004A2AE3" w:rsidRPr="004A2AE3" w:rsidRDefault="004A2AE3" w:rsidP="004E7D15">
            <w:pPr>
              <w:spacing w:after="0" w:line="240" w:lineRule="auto"/>
              <w:rPr>
                <w:rFonts w:ascii="Times New Roman" w:hAnsi="Times New Roman" w:cs="Times New Roman"/>
                <w:color w:val="222222"/>
                <w:shd w:val="clear" w:color="auto" w:fill="F8F8F8"/>
              </w:rPr>
            </w:pPr>
            <w:r w:rsidRPr="004A2AE3">
              <w:rPr>
                <w:rFonts w:ascii="Times New Roman" w:hAnsi="Times New Roman" w:cs="Times New Roman"/>
                <w:color w:val="222222"/>
                <w:shd w:val="clear" w:color="auto" w:fill="F8F8F8"/>
              </w:rPr>
              <w:t xml:space="preserve">Навушники з мікрофоном JBL </w:t>
            </w:r>
            <w:proofErr w:type="spellStart"/>
            <w:r w:rsidRPr="004A2AE3">
              <w:rPr>
                <w:rFonts w:ascii="Times New Roman" w:hAnsi="Times New Roman" w:cs="Times New Roman"/>
                <w:color w:val="222222"/>
                <w:shd w:val="clear" w:color="auto" w:fill="F8F8F8"/>
              </w:rPr>
              <w:t>Tune</w:t>
            </w:r>
            <w:proofErr w:type="spellEnd"/>
            <w:r w:rsidRPr="004A2AE3">
              <w:rPr>
                <w:rFonts w:ascii="Times New Roman" w:hAnsi="Times New Roman" w:cs="Times New Roman"/>
                <w:color w:val="222222"/>
                <w:shd w:val="clear" w:color="auto" w:fill="F8F8F8"/>
              </w:rPr>
              <w:t xml:space="preserve"> 500BT </w:t>
            </w:r>
            <w:proofErr w:type="spellStart"/>
            <w:r w:rsidRPr="004A2AE3">
              <w:rPr>
                <w:rFonts w:ascii="Times New Roman" w:hAnsi="Times New Roman" w:cs="Times New Roman"/>
                <w:color w:val="222222"/>
                <w:shd w:val="clear" w:color="auto" w:fill="F8F8F8"/>
              </w:rPr>
              <w:t>Black</w:t>
            </w:r>
            <w:proofErr w:type="spellEnd"/>
            <w:r w:rsidRPr="004A2AE3">
              <w:rPr>
                <w:rFonts w:ascii="Times New Roman" w:hAnsi="Times New Roman" w:cs="Times New Roman"/>
                <w:color w:val="222222"/>
                <w:shd w:val="clear" w:color="auto" w:fill="F8F8F8"/>
              </w:rPr>
              <w:t xml:space="preserve"> (або еквівалент)</w:t>
            </w:r>
          </w:p>
          <w:p w14:paraId="32B91589" w14:textId="77777777" w:rsidR="004A2AE3" w:rsidRPr="004A2AE3" w:rsidRDefault="004A2AE3" w:rsidP="004E7D15">
            <w:pPr>
              <w:spacing w:after="0" w:line="240" w:lineRule="auto"/>
              <w:rPr>
                <w:rFonts w:ascii="Times New Roman" w:hAnsi="Times New Roman" w:cs="Times New Roman"/>
              </w:rPr>
            </w:pPr>
          </w:p>
          <w:p w14:paraId="017BFAD2"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 xml:space="preserve">Тип навушників - </w:t>
            </w:r>
            <w:hyperlink r:id="rId5" w:history="1">
              <w:r w:rsidRPr="004A2AE3">
                <w:rPr>
                  <w:rStyle w:val="ab"/>
                  <w:rFonts w:ascii="Times New Roman" w:hAnsi="Times New Roman" w:cs="Times New Roman"/>
                </w:rPr>
                <w:t>Накладні (накладаються на вухо)</w:t>
              </w:r>
            </w:hyperlink>
          </w:p>
          <w:p w14:paraId="0C51F9CC"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 xml:space="preserve">Тип підключення - </w:t>
            </w:r>
            <w:hyperlink r:id="rId6" w:history="1">
              <w:r w:rsidRPr="004A2AE3">
                <w:rPr>
                  <w:rStyle w:val="ab"/>
                  <w:rFonts w:ascii="Times New Roman" w:hAnsi="Times New Roman" w:cs="Times New Roman"/>
                </w:rPr>
                <w:t>Бездротові</w:t>
              </w:r>
            </w:hyperlink>
          </w:p>
          <w:p w14:paraId="3FE8C0BB"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 xml:space="preserve">Кріплення - </w:t>
            </w:r>
            <w:hyperlink r:id="rId7" w:history="1">
              <w:proofErr w:type="spellStart"/>
              <w:r w:rsidRPr="004A2AE3">
                <w:rPr>
                  <w:rStyle w:val="ab"/>
                  <w:rFonts w:ascii="Times New Roman" w:hAnsi="Times New Roman" w:cs="Times New Roman"/>
                </w:rPr>
                <w:t>Оголів'я</w:t>
              </w:r>
              <w:proofErr w:type="spellEnd"/>
            </w:hyperlink>
          </w:p>
          <w:p w14:paraId="5F369F0F"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Складне та регульоване наголів'я</w:t>
            </w:r>
            <w:r w:rsidRPr="004A2AE3">
              <w:rPr>
                <w:rStyle w:val="ftr-itemvalue"/>
                <w:rFonts w:ascii="Times New Roman" w:hAnsi="Times New Roman" w:cs="Times New Roman"/>
              </w:rPr>
              <w:t xml:space="preserve"> - Так</w:t>
            </w:r>
          </w:p>
          <w:p w14:paraId="4D80F1CB"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Поворотні чашки</w:t>
            </w:r>
            <w:r w:rsidRPr="004A2AE3">
              <w:rPr>
                <w:rStyle w:val="ftr-itemvalue"/>
                <w:rFonts w:ascii="Times New Roman" w:hAnsi="Times New Roman" w:cs="Times New Roman"/>
              </w:rPr>
              <w:t xml:space="preserve"> - Так</w:t>
            </w:r>
          </w:p>
          <w:p w14:paraId="66C8CF70"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Акустичне оформлення</w:t>
            </w:r>
            <w:r w:rsidRPr="004A2AE3">
              <w:rPr>
                <w:rStyle w:val="ftr-itemvalue"/>
                <w:rFonts w:ascii="Times New Roman" w:hAnsi="Times New Roman" w:cs="Times New Roman"/>
              </w:rPr>
              <w:t xml:space="preserve"> - Закриті</w:t>
            </w:r>
          </w:p>
          <w:p w14:paraId="40CADB99"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Конструкція випромінювача</w:t>
            </w:r>
            <w:r w:rsidRPr="004A2AE3">
              <w:rPr>
                <w:rStyle w:val="ftr-itemvalue"/>
                <w:rFonts w:ascii="Times New Roman" w:hAnsi="Times New Roman" w:cs="Times New Roman"/>
              </w:rPr>
              <w:t xml:space="preserve"> - Динамічні</w:t>
            </w:r>
          </w:p>
          <w:p w14:paraId="4157433D"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Матеріал амбушур</w:t>
            </w:r>
            <w:r w:rsidRPr="004A2AE3">
              <w:rPr>
                <w:rStyle w:val="ftr-itemvalue"/>
                <w:rFonts w:ascii="Times New Roman" w:hAnsi="Times New Roman" w:cs="Times New Roman"/>
              </w:rPr>
              <w:t xml:space="preserve"> - Штучна шкіра</w:t>
            </w:r>
          </w:p>
          <w:p w14:paraId="4BBB6003"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Типи роз'ємів</w:t>
            </w:r>
            <w:r w:rsidRPr="004A2AE3">
              <w:rPr>
                <w:rStyle w:val="ftr-itemvalue"/>
                <w:rFonts w:ascii="Times New Roman" w:hAnsi="Times New Roman" w:cs="Times New Roman"/>
              </w:rPr>
              <w:t xml:space="preserve"> - </w:t>
            </w:r>
            <w:proofErr w:type="spellStart"/>
            <w:r w:rsidRPr="004A2AE3">
              <w:rPr>
                <w:rStyle w:val="ftr-itemvalue"/>
                <w:rFonts w:ascii="Times New Roman" w:hAnsi="Times New Roman" w:cs="Times New Roman"/>
              </w:rPr>
              <w:t>Micro</w:t>
            </w:r>
            <w:proofErr w:type="spellEnd"/>
            <w:r w:rsidRPr="004A2AE3">
              <w:rPr>
                <w:rStyle w:val="ftr-itemvalue"/>
                <w:rFonts w:ascii="Times New Roman" w:hAnsi="Times New Roman" w:cs="Times New Roman"/>
              </w:rPr>
              <w:t xml:space="preserve"> USB</w:t>
            </w:r>
          </w:p>
          <w:p w14:paraId="6E5F3FA9"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Регулювання гучності</w:t>
            </w:r>
            <w:r w:rsidRPr="004A2AE3">
              <w:rPr>
                <w:rStyle w:val="ftr-itemvalue"/>
                <w:rFonts w:ascii="Times New Roman" w:hAnsi="Times New Roman" w:cs="Times New Roman"/>
              </w:rPr>
              <w:t xml:space="preserve"> - Так</w:t>
            </w:r>
          </w:p>
          <w:p w14:paraId="571A17CD"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 xml:space="preserve">Діапазон частот - </w:t>
            </w:r>
            <w:r w:rsidRPr="004A2AE3">
              <w:rPr>
                <w:rStyle w:val="ftr-itemvalue"/>
                <w:rFonts w:ascii="Times New Roman" w:hAnsi="Times New Roman" w:cs="Times New Roman"/>
              </w:rPr>
              <w:t xml:space="preserve">15 - 21000 </w:t>
            </w:r>
            <w:proofErr w:type="spellStart"/>
            <w:r w:rsidRPr="004A2AE3">
              <w:rPr>
                <w:rStyle w:val="ftr-itemvalue"/>
                <w:rFonts w:ascii="Times New Roman" w:hAnsi="Times New Roman" w:cs="Times New Roman"/>
              </w:rPr>
              <w:t>Гц</w:t>
            </w:r>
            <w:proofErr w:type="spellEnd"/>
          </w:p>
          <w:p w14:paraId="1F0FF269"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 xml:space="preserve">Опір – не менше </w:t>
            </w:r>
            <w:r w:rsidRPr="004A2AE3">
              <w:rPr>
                <w:rStyle w:val="ftr-itemvalue"/>
                <w:rFonts w:ascii="Times New Roman" w:hAnsi="Times New Roman" w:cs="Times New Roman"/>
              </w:rPr>
              <w:t xml:space="preserve">32 </w:t>
            </w:r>
            <w:proofErr w:type="spellStart"/>
            <w:r w:rsidRPr="004A2AE3">
              <w:rPr>
                <w:rStyle w:val="ftr-itemvalue"/>
                <w:rFonts w:ascii="Times New Roman" w:hAnsi="Times New Roman" w:cs="Times New Roman"/>
              </w:rPr>
              <w:t>Ом</w:t>
            </w:r>
            <w:proofErr w:type="spellEnd"/>
          </w:p>
          <w:p w14:paraId="41D35EF1"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Чутливість – не менше 8</w:t>
            </w:r>
            <w:r w:rsidRPr="004A2AE3">
              <w:rPr>
                <w:rStyle w:val="ftr-itemvalue"/>
                <w:rFonts w:ascii="Times New Roman" w:hAnsi="Times New Roman" w:cs="Times New Roman"/>
              </w:rPr>
              <w:t xml:space="preserve">0 </w:t>
            </w:r>
            <w:proofErr w:type="spellStart"/>
            <w:r w:rsidRPr="004A2AE3">
              <w:rPr>
                <w:rStyle w:val="ftr-itemvalue"/>
                <w:rFonts w:ascii="Times New Roman" w:hAnsi="Times New Roman" w:cs="Times New Roman"/>
              </w:rPr>
              <w:t>дБ</w:t>
            </w:r>
            <w:proofErr w:type="spellEnd"/>
          </w:p>
          <w:p w14:paraId="64EE1140"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Час автономної роботи</w:t>
            </w:r>
            <w:r w:rsidRPr="004A2AE3">
              <w:rPr>
                <w:rStyle w:val="ftr-itemvalue"/>
                <w:rFonts w:ascii="Times New Roman" w:hAnsi="Times New Roman" w:cs="Times New Roman"/>
              </w:rPr>
              <w:t xml:space="preserve"> - не менше 16 годин</w:t>
            </w:r>
          </w:p>
          <w:p w14:paraId="1C18ABF4"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 xml:space="preserve">Наявність </w:t>
            </w:r>
            <w:proofErr w:type="spellStart"/>
            <w:r w:rsidRPr="004A2AE3">
              <w:rPr>
                <w:rFonts w:ascii="Times New Roman" w:hAnsi="Times New Roman" w:cs="Times New Roman"/>
              </w:rPr>
              <w:t>Bluetooth</w:t>
            </w:r>
            <w:proofErr w:type="spellEnd"/>
            <w:r w:rsidRPr="004A2AE3">
              <w:rPr>
                <w:rFonts w:ascii="Times New Roman" w:hAnsi="Times New Roman" w:cs="Times New Roman"/>
              </w:rPr>
              <w:t xml:space="preserve"> - Так</w:t>
            </w:r>
          </w:p>
          <w:p w14:paraId="79897219"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Радіус дії бездротового зв'язку -</w:t>
            </w:r>
            <w:r w:rsidRPr="004A2AE3">
              <w:rPr>
                <w:rStyle w:val="ftr-itemvalue"/>
                <w:rFonts w:ascii="Times New Roman" w:hAnsi="Times New Roman" w:cs="Times New Roman"/>
              </w:rPr>
              <w:t xml:space="preserve"> До 10 м</w:t>
            </w:r>
          </w:p>
          <w:p w14:paraId="28EB2DB5"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 xml:space="preserve">Мікрофон - </w:t>
            </w:r>
            <w:hyperlink r:id="rId8" w:history="1">
              <w:r w:rsidRPr="004A2AE3">
                <w:rPr>
                  <w:rStyle w:val="ab"/>
                  <w:rFonts w:ascii="Times New Roman" w:hAnsi="Times New Roman" w:cs="Times New Roman"/>
                </w:rPr>
                <w:t>Так</w:t>
              </w:r>
            </w:hyperlink>
          </w:p>
          <w:p w14:paraId="61453FB6"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Конструкція мікрофона -</w:t>
            </w:r>
            <w:r w:rsidRPr="004A2AE3">
              <w:rPr>
                <w:rStyle w:val="ftr-itemvalue"/>
                <w:rFonts w:ascii="Times New Roman" w:hAnsi="Times New Roman" w:cs="Times New Roman"/>
              </w:rPr>
              <w:t xml:space="preserve"> Вбудований в корпус навушників</w:t>
            </w:r>
          </w:p>
          <w:p w14:paraId="38AA037B"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Спрямованість мікрофона</w:t>
            </w:r>
            <w:r w:rsidRPr="004A2AE3">
              <w:rPr>
                <w:rStyle w:val="ftr-itemvalue"/>
                <w:rFonts w:ascii="Times New Roman" w:hAnsi="Times New Roman" w:cs="Times New Roman"/>
              </w:rPr>
              <w:t xml:space="preserve"> - </w:t>
            </w:r>
            <w:proofErr w:type="spellStart"/>
            <w:r w:rsidRPr="004A2AE3">
              <w:rPr>
                <w:rStyle w:val="ftr-itemvalue"/>
                <w:rFonts w:ascii="Times New Roman" w:hAnsi="Times New Roman" w:cs="Times New Roman"/>
              </w:rPr>
              <w:t>Всеспрямований</w:t>
            </w:r>
            <w:proofErr w:type="spellEnd"/>
          </w:p>
          <w:p w14:paraId="6D5461C5" w14:textId="77777777" w:rsidR="004A2AE3" w:rsidRPr="004A2AE3" w:rsidRDefault="004A2AE3" w:rsidP="004E7D15">
            <w:pPr>
              <w:spacing w:after="0" w:line="240" w:lineRule="auto"/>
              <w:rPr>
                <w:rStyle w:val="ftr-itemvalue"/>
                <w:rFonts w:ascii="Times New Roman" w:hAnsi="Times New Roman" w:cs="Times New Roman"/>
              </w:rPr>
            </w:pPr>
            <w:r w:rsidRPr="004A2AE3">
              <w:rPr>
                <w:rFonts w:ascii="Times New Roman" w:hAnsi="Times New Roman" w:cs="Times New Roman"/>
              </w:rPr>
              <w:t xml:space="preserve">Комплектація </w:t>
            </w:r>
            <w:r w:rsidRPr="004A2AE3">
              <w:rPr>
                <w:rStyle w:val="ftr-itemvalue"/>
                <w:rFonts w:ascii="Times New Roman" w:hAnsi="Times New Roman" w:cs="Times New Roman"/>
              </w:rPr>
              <w:t>Навушники, Інструкція, Гарантійний талон</w:t>
            </w:r>
          </w:p>
          <w:p w14:paraId="5937A578" w14:textId="77777777" w:rsidR="004A2AE3" w:rsidRPr="004A2AE3" w:rsidRDefault="004A2AE3" w:rsidP="004E7D15">
            <w:pPr>
              <w:spacing w:after="0" w:line="240" w:lineRule="auto"/>
              <w:rPr>
                <w:rFonts w:ascii="Times New Roman" w:hAnsi="Times New Roman" w:cs="Times New Roman"/>
              </w:rPr>
            </w:pPr>
            <w:r w:rsidRPr="004A2AE3">
              <w:rPr>
                <w:rFonts w:ascii="Times New Roman" w:hAnsi="Times New Roman" w:cs="Times New Roman"/>
              </w:rPr>
              <w:t xml:space="preserve">Гарантійний термін - не менше </w:t>
            </w:r>
            <w:r w:rsidRPr="004A2AE3">
              <w:rPr>
                <w:rStyle w:val="ftr-itemvalue"/>
                <w:rFonts w:ascii="Times New Roman" w:hAnsi="Times New Roman" w:cs="Times New Roman"/>
              </w:rPr>
              <w:t>1 рік</w:t>
            </w:r>
          </w:p>
        </w:tc>
      </w:tr>
    </w:tbl>
    <w:p w14:paraId="0C008636" w14:textId="38CC8766" w:rsidR="00B44EF4" w:rsidRPr="004A2AE3" w:rsidRDefault="00B44EF4" w:rsidP="004E7D15">
      <w:pPr>
        <w:tabs>
          <w:tab w:val="left" w:pos="851"/>
        </w:tabs>
        <w:spacing w:after="0" w:line="240" w:lineRule="auto"/>
        <w:jc w:val="both"/>
        <w:rPr>
          <w:rFonts w:ascii="Times New Roman" w:hAnsi="Times New Roman"/>
        </w:rPr>
      </w:pPr>
    </w:p>
    <w:sectPr w:rsidR="00B44EF4" w:rsidRPr="004A2AE3"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9943C91"/>
    <w:multiLevelType w:val="multilevel"/>
    <w:tmpl w:val="857A1E2E"/>
    <w:lvl w:ilvl="0">
      <w:start w:val="1"/>
      <w:numFmt w:val="decimal"/>
      <w:lvlText w:val="%1."/>
      <w:lvlJc w:val="left"/>
      <w:pPr>
        <w:ind w:left="360" w:hanging="360"/>
      </w:pPr>
      <w:rPr>
        <w:rFonts w:hint="default"/>
      </w:rPr>
    </w:lvl>
    <w:lvl w:ilvl="1">
      <w:start w:val="1"/>
      <w:numFmt w:val="decimal"/>
      <w:pStyle w:val="2"/>
      <w:lvlText w:val="%1.%2."/>
      <w:lvlJc w:val="left"/>
      <w:pPr>
        <w:ind w:left="9149" w:hanging="360"/>
      </w:pPr>
      <w:rPr>
        <w:rFonts w:hint="default"/>
        <w:b w:val="0"/>
        <w:bCs/>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09F"/>
    <w:rsid w:val="0018336A"/>
    <w:rsid w:val="00192ED7"/>
    <w:rsid w:val="001A5A20"/>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3E70EE"/>
    <w:rsid w:val="00482B0F"/>
    <w:rsid w:val="004A2AE3"/>
    <w:rsid w:val="004D4C9B"/>
    <w:rsid w:val="004E7D15"/>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B2D81"/>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26E77"/>
    <w:rsid w:val="00B44B35"/>
    <w:rsid w:val="00B44EF4"/>
    <w:rsid w:val="00B6060F"/>
    <w:rsid w:val="00B95FD5"/>
    <w:rsid w:val="00BC0197"/>
    <w:rsid w:val="00BC3742"/>
    <w:rsid w:val="00BC6322"/>
    <w:rsid w:val="00BF472D"/>
    <w:rsid w:val="00C245CD"/>
    <w:rsid w:val="00C50EBF"/>
    <w:rsid w:val="00C55D6F"/>
    <w:rsid w:val="00C819C9"/>
    <w:rsid w:val="00C81C40"/>
    <w:rsid w:val="00CB3434"/>
    <w:rsid w:val="00CC6CCD"/>
    <w:rsid w:val="00CE7DD8"/>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paragraph" w:styleId="1">
    <w:name w:val="heading 1"/>
    <w:basedOn w:val="a"/>
    <w:next w:val="a"/>
    <w:link w:val="10"/>
    <w:uiPriority w:val="9"/>
    <w:qFormat/>
    <w:rsid w:val="004E7D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0"/>
    <w:link w:val="20"/>
    <w:uiPriority w:val="9"/>
    <w:qFormat/>
    <w:rsid w:val="0018309F"/>
    <w:pPr>
      <w:keepNext/>
      <w:keepLines/>
      <w:numPr>
        <w:ilvl w:val="1"/>
        <w:numId w:val="4"/>
      </w:numPr>
      <w:suppressAutoHyphens/>
      <w:spacing w:before="360" w:after="80" w:line="100" w:lineRule="atLeast"/>
      <w:jc w:val="both"/>
      <w:outlineLvl w:val="1"/>
    </w:pPr>
    <w:rPr>
      <w:rFonts w:ascii="Times New Roman" w:eastAsia="Times New Roman" w:hAnsi="Times New Roman"/>
      <w:b/>
      <w:kern w:val="1"/>
      <w:sz w:val="36"/>
      <w:szCs w:val="20"/>
      <w:lang w:val="ru-RU" w:eastAsia="hi-IN" w:bidi="hi-IN"/>
    </w:rPr>
  </w:style>
  <w:style w:type="paragraph" w:styleId="3">
    <w:name w:val="heading 3"/>
    <w:basedOn w:val="a"/>
    <w:next w:val="a"/>
    <w:link w:val="30"/>
    <w:uiPriority w:val="9"/>
    <w:semiHidden/>
    <w:unhideWhenUsed/>
    <w:qFormat/>
    <w:rsid w:val="004E7D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0"/>
    <w:link w:val="40"/>
    <w:qFormat/>
    <w:rsid w:val="0018309F"/>
    <w:pPr>
      <w:keepNext/>
      <w:keepLines/>
      <w:numPr>
        <w:ilvl w:val="3"/>
        <w:numId w:val="4"/>
      </w:numPr>
      <w:suppressAutoHyphens/>
      <w:spacing w:before="240" w:after="40" w:line="100" w:lineRule="atLeast"/>
      <w:jc w:val="both"/>
      <w:outlineLvl w:val="3"/>
    </w:pPr>
    <w:rPr>
      <w:rFonts w:ascii="Times New Roman" w:eastAsia="Times New Roman" w:hAnsi="Times New Roman"/>
      <w:b/>
      <w:kern w:val="1"/>
      <w:sz w:val="24"/>
      <w:szCs w:val="20"/>
      <w:lang w:val="ru-RU" w:eastAsia="hi-IN" w:bidi="hi-IN"/>
    </w:rPr>
  </w:style>
  <w:style w:type="paragraph" w:styleId="5">
    <w:name w:val="heading 5"/>
    <w:basedOn w:val="a"/>
    <w:next w:val="a0"/>
    <w:link w:val="50"/>
    <w:qFormat/>
    <w:rsid w:val="0018309F"/>
    <w:pPr>
      <w:keepNext/>
      <w:keepLines/>
      <w:numPr>
        <w:ilvl w:val="4"/>
        <w:numId w:val="4"/>
      </w:numPr>
      <w:suppressAutoHyphens/>
      <w:spacing w:before="220" w:after="40" w:line="100" w:lineRule="atLeast"/>
      <w:jc w:val="both"/>
      <w:outlineLvl w:val="4"/>
    </w:pPr>
    <w:rPr>
      <w:rFonts w:ascii="Times New Roman" w:eastAsia="Times New Roman" w:hAnsi="Times New Roman"/>
      <w:b/>
      <w:kern w:val="1"/>
      <w:szCs w:val="20"/>
      <w:lang w:val="ru-RU" w:eastAsia="hi-IN" w:bidi="hi-IN"/>
    </w:rPr>
  </w:style>
  <w:style w:type="paragraph" w:styleId="6">
    <w:name w:val="heading 6"/>
    <w:basedOn w:val="a"/>
    <w:next w:val="a0"/>
    <w:link w:val="60"/>
    <w:qFormat/>
    <w:rsid w:val="0018309F"/>
    <w:pPr>
      <w:keepNext/>
      <w:keepLines/>
      <w:numPr>
        <w:ilvl w:val="5"/>
        <w:numId w:val="4"/>
      </w:numPr>
      <w:suppressAutoHyphens/>
      <w:spacing w:before="200" w:after="40" w:line="100" w:lineRule="atLeast"/>
      <w:jc w:val="both"/>
      <w:outlineLvl w:val="5"/>
    </w:pPr>
    <w:rPr>
      <w:rFonts w:ascii="Times New Roman" w:eastAsia="Times New Roman" w:hAnsi="Times New Roman"/>
      <w:b/>
      <w:kern w:val="1"/>
      <w:sz w:val="20"/>
      <w:szCs w:val="20"/>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5"/>
    <w:uiPriority w:val="34"/>
    <w:qFormat/>
    <w:rsid w:val="000B1F80"/>
    <w:pPr>
      <w:ind w:left="720"/>
      <w:contextualSpacing/>
    </w:pPr>
    <w:rPr>
      <w:sz w:val="20"/>
      <w:szCs w:val="20"/>
    </w:rPr>
  </w:style>
  <w:style w:type="character" w:customStyle="1" w:styleId="a5">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4"/>
    <w:uiPriority w:val="34"/>
    <w:qFormat/>
    <w:locked/>
    <w:rsid w:val="000B1F80"/>
    <w:rPr>
      <w:rFonts w:ascii="Calibri" w:eastAsia="Calibri" w:hAnsi="Calibri" w:cs="Times New Roman"/>
    </w:rPr>
  </w:style>
  <w:style w:type="paragraph" w:customStyle="1" w:styleId="a6">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7">
    <w:name w:val="Table Grid"/>
    <w:basedOn w:val="a2"/>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1"/>
    <w:rsid w:val="00E6556D"/>
  </w:style>
  <w:style w:type="character" w:customStyle="1" w:styleId="rvts40">
    <w:name w:val="rvts40"/>
    <w:basedOn w:val="a1"/>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9">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qFormat/>
    <w:locked/>
    <w:rsid w:val="00885B49"/>
    <w:rPr>
      <w:rFonts w:ascii="Times New Roman" w:eastAsia="Times New Roman" w:hAnsi="Times New Roman"/>
      <w:sz w:val="24"/>
      <w:szCs w:val="24"/>
      <w:lang w:val="en-US" w:eastAsia="en-US"/>
    </w:rPr>
  </w:style>
  <w:style w:type="character" w:customStyle="1" w:styleId="docdata">
    <w:name w:val="docdata"/>
    <w:aliases w:val="docy,v5,2649,baiaagaaboqcaaaduggaaavgcaaaaaaaaaaaaaaaaaaaaaaaaaaaaaaaaaaaaaaaaaaaaaaaaaaaaaaaaaaaaaaaaaaaaaaaaaaaaaaaaaaaaaaaaaaaaaaaaaaaaaaaaaaaaaaaaaaaaaaaaaaaaaaaaaaaaaaaaaaaaaaaaaaaaaaaaaaaaaaaaaaaaaaaaaaaaaaaaaaaaaaaaaaaaaaaaaaaaaaaaaaaaaaa"/>
    <w:basedOn w:val="a1"/>
    <w:rsid w:val="00B44EF4"/>
  </w:style>
  <w:style w:type="character" w:customStyle="1" w:styleId="20">
    <w:name w:val="Заголовок 2 Знак"/>
    <w:basedOn w:val="a1"/>
    <w:link w:val="2"/>
    <w:uiPriority w:val="9"/>
    <w:rsid w:val="0018309F"/>
    <w:rPr>
      <w:rFonts w:ascii="Times New Roman" w:eastAsia="Times New Roman" w:hAnsi="Times New Roman"/>
      <w:b/>
      <w:kern w:val="1"/>
      <w:sz w:val="36"/>
      <w:lang w:eastAsia="hi-IN" w:bidi="hi-IN"/>
    </w:rPr>
  </w:style>
  <w:style w:type="character" w:customStyle="1" w:styleId="40">
    <w:name w:val="Заголовок 4 Знак"/>
    <w:basedOn w:val="a1"/>
    <w:link w:val="4"/>
    <w:rsid w:val="0018309F"/>
    <w:rPr>
      <w:rFonts w:ascii="Times New Roman" w:eastAsia="Times New Roman" w:hAnsi="Times New Roman"/>
      <w:b/>
      <w:kern w:val="1"/>
      <w:sz w:val="24"/>
      <w:lang w:eastAsia="hi-IN" w:bidi="hi-IN"/>
    </w:rPr>
  </w:style>
  <w:style w:type="character" w:customStyle="1" w:styleId="50">
    <w:name w:val="Заголовок 5 Знак"/>
    <w:basedOn w:val="a1"/>
    <w:link w:val="5"/>
    <w:rsid w:val="0018309F"/>
    <w:rPr>
      <w:rFonts w:ascii="Times New Roman" w:eastAsia="Times New Roman" w:hAnsi="Times New Roman"/>
      <w:b/>
      <w:kern w:val="1"/>
      <w:sz w:val="22"/>
      <w:lang w:eastAsia="hi-IN" w:bidi="hi-IN"/>
    </w:rPr>
  </w:style>
  <w:style w:type="character" w:customStyle="1" w:styleId="60">
    <w:name w:val="Заголовок 6 Знак"/>
    <w:basedOn w:val="a1"/>
    <w:link w:val="6"/>
    <w:rsid w:val="0018309F"/>
    <w:rPr>
      <w:rFonts w:ascii="Times New Roman" w:eastAsia="Times New Roman" w:hAnsi="Times New Roman"/>
      <w:b/>
      <w:kern w:val="1"/>
      <w:lang w:eastAsia="hi-IN" w:bidi="hi-IN"/>
    </w:rPr>
  </w:style>
  <w:style w:type="paragraph" w:styleId="a0">
    <w:name w:val="Body Text"/>
    <w:basedOn w:val="a"/>
    <w:link w:val="aa"/>
    <w:uiPriority w:val="99"/>
    <w:unhideWhenUsed/>
    <w:rsid w:val="0018309F"/>
    <w:pPr>
      <w:spacing w:after="120" w:line="259" w:lineRule="auto"/>
    </w:pPr>
  </w:style>
  <w:style w:type="character" w:customStyle="1" w:styleId="aa">
    <w:name w:val="Основной текст Знак"/>
    <w:basedOn w:val="a1"/>
    <w:link w:val="a0"/>
    <w:uiPriority w:val="99"/>
    <w:rsid w:val="0018309F"/>
    <w:rPr>
      <w:sz w:val="22"/>
      <w:szCs w:val="22"/>
      <w:lang w:val="uk-UA" w:eastAsia="en-US"/>
    </w:rPr>
  </w:style>
  <w:style w:type="character" w:customStyle="1" w:styleId="10">
    <w:name w:val="Заголовок 1 Знак"/>
    <w:basedOn w:val="a1"/>
    <w:link w:val="1"/>
    <w:uiPriority w:val="9"/>
    <w:rsid w:val="004E7D15"/>
    <w:rPr>
      <w:rFonts w:asciiTheme="majorHAnsi" w:eastAsiaTheme="majorEastAsia" w:hAnsiTheme="majorHAnsi" w:cstheme="majorBidi"/>
      <w:color w:val="365F91" w:themeColor="accent1" w:themeShade="BF"/>
      <w:sz w:val="32"/>
      <w:szCs w:val="32"/>
      <w:lang w:val="uk-UA" w:eastAsia="en-US"/>
    </w:rPr>
  </w:style>
  <w:style w:type="character" w:customStyle="1" w:styleId="30">
    <w:name w:val="Заголовок 3 Знак"/>
    <w:basedOn w:val="a1"/>
    <w:link w:val="3"/>
    <w:uiPriority w:val="9"/>
    <w:semiHidden/>
    <w:rsid w:val="004E7D15"/>
    <w:rPr>
      <w:rFonts w:asciiTheme="majorHAnsi" w:eastAsiaTheme="majorEastAsia" w:hAnsiTheme="majorHAnsi" w:cstheme="majorBidi"/>
      <w:color w:val="243F60" w:themeColor="accent1" w:themeShade="7F"/>
      <w:sz w:val="24"/>
      <w:szCs w:val="24"/>
      <w:lang w:val="uk-UA" w:eastAsia="en-US"/>
    </w:rPr>
  </w:style>
  <w:style w:type="character" w:styleId="ab">
    <w:name w:val="Hyperlink"/>
    <w:basedOn w:val="a1"/>
    <w:uiPriority w:val="99"/>
    <w:unhideWhenUsed/>
    <w:rsid w:val="004E7D15"/>
    <w:rPr>
      <w:color w:val="0000FF" w:themeColor="hyperlink"/>
      <w:u w:val="single"/>
    </w:rPr>
  </w:style>
  <w:style w:type="character" w:customStyle="1" w:styleId="ftr-itemvalue">
    <w:name w:val="ftr-item__value"/>
    <w:basedOn w:val="a1"/>
    <w:rsid w:val="004E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fy.ua/ua/nayshniki/micr_nal__est/" TargetMode="External"/><Relationship Id="rId3" Type="http://schemas.openxmlformats.org/officeDocument/2006/relationships/settings" Target="settings.xml"/><Relationship Id="rId7" Type="http://schemas.openxmlformats.org/officeDocument/2006/relationships/hyperlink" Target="https://comfy.ua/ua/nayshniki/naushniki_krepl__ogo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fy.ua/ua/nayshniki/connect_type_naushniki__besprovodnye/" TargetMode="External"/><Relationship Id="rId5" Type="http://schemas.openxmlformats.org/officeDocument/2006/relationships/hyperlink" Target="https://comfy.ua/ua/nayshniki/tip_headphones__nakladnye-nakladyvajutsja-na-uh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2485</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2</cp:revision>
  <cp:lastPrinted>2025-10-27T13:03:00Z</cp:lastPrinted>
  <dcterms:created xsi:type="dcterms:W3CDTF">2025-10-29T08:46:00Z</dcterms:created>
  <dcterms:modified xsi:type="dcterms:W3CDTF">2025-10-29T08:46:00Z</dcterms:modified>
</cp:coreProperties>
</file>